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83E42" w:rsidRPr="003F11B4" w:rsidRDefault="00643D78" w:rsidP="003F11B4">
      <w:pPr>
        <w:widowControl w:val="0"/>
        <w:overflowPunct w:val="0"/>
        <w:autoSpaceDE w:val="0"/>
        <w:autoSpaceDN w:val="0"/>
        <w:adjustRightInd w:val="0"/>
        <w:jc w:val="center"/>
        <w:textAlignment w:val="baseline"/>
        <w:rPr>
          <w:rFonts w:cs="David"/>
          <w:b/>
          <w:bCs/>
          <w:kern w:val="28"/>
          <w:szCs w:val="36"/>
          <w:rtl/>
        </w:rPr>
      </w:pPr>
      <w:bookmarkStart w:id="0" w:name="_GoBack"/>
      <w:bookmarkEnd w:id="0"/>
      <w:r w:rsidRPr="00B12C2C">
        <w:rPr>
          <w:rFonts w:cs="David"/>
          <w:b/>
          <w:bCs/>
          <w:kern w:val="28"/>
          <w:szCs w:val="36"/>
          <w:rtl/>
        </w:rPr>
        <w:t xml:space="preserve">מכרז </w:t>
      </w:r>
      <w:r w:rsidRPr="00B12C2C">
        <w:rPr>
          <w:rFonts w:cs="David" w:hint="cs"/>
          <w:b/>
          <w:bCs/>
          <w:kern w:val="28"/>
          <w:szCs w:val="36"/>
          <w:rtl/>
        </w:rPr>
        <w:t xml:space="preserve">פומבי </w:t>
      </w:r>
      <w:r w:rsidRPr="00B12C2C">
        <w:rPr>
          <w:rFonts w:cs="David"/>
          <w:b/>
          <w:bCs/>
          <w:kern w:val="28"/>
          <w:szCs w:val="36"/>
          <w:rtl/>
        </w:rPr>
        <w:t>מס</w:t>
      </w:r>
      <w:r w:rsidRPr="00B12C2C">
        <w:rPr>
          <w:rFonts w:cs="David" w:hint="cs"/>
          <w:b/>
          <w:bCs/>
          <w:kern w:val="28"/>
          <w:szCs w:val="36"/>
          <w:rtl/>
        </w:rPr>
        <w:t>פר</w:t>
      </w:r>
      <w:r w:rsidR="00783E42">
        <w:rPr>
          <w:rFonts w:cs="David" w:hint="cs"/>
          <w:b/>
          <w:bCs/>
          <w:kern w:val="28"/>
          <w:szCs w:val="36"/>
          <w:rtl/>
        </w:rPr>
        <w:t xml:space="preserve"> </w:t>
      </w:r>
      <w:r w:rsidR="00323635">
        <w:rPr>
          <w:rFonts w:cs="David" w:hint="cs"/>
          <w:b/>
          <w:bCs/>
          <w:kern w:val="28"/>
          <w:szCs w:val="36"/>
          <w:rtl/>
        </w:rPr>
        <w:t>10</w:t>
      </w:r>
      <w:r w:rsidR="00783E42">
        <w:rPr>
          <w:rFonts w:cs="David" w:hint="cs"/>
          <w:b/>
          <w:bCs/>
          <w:kern w:val="28"/>
          <w:szCs w:val="36"/>
          <w:rtl/>
        </w:rPr>
        <w:t>/2016</w:t>
      </w:r>
      <w:r w:rsidRPr="00B12C2C">
        <w:rPr>
          <w:rFonts w:cs="David" w:hint="cs"/>
          <w:b/>
          <w:bCs/>
          <w:kern w:val="28"/>
          <w:szCs w:val="36"/>
          <w:rtl/>
        </w:rPr>
        <w:t xml:space="preserve">  </w:t>
      </w:r>
      <w:r w:rsidR="00323635">
        <w:rPr>
          <w:rFonts w:cs="David" w:hint="cs"/>
          <w:b/>
          <w:bCs/>
          <w:kern w:val="28"/>
          <w:szCs w:val="36"/>
          <w:rtl/>
        </w:rPr>
        <w:t>לשירותי יעוץ בנושא תכנון, עיצוב ופיקוח על הגינון באתרי משרד האוצר</w:t>
      </w:r>
      <w:r w:rsidR="003F11B4">
        <w:rPr>
          <w:rFonts w:cs="David" w:hint="cs"/>
          <w:b/>
          <w:bCs/>
          <w:kern w:val="28"/>
          <w:szCs w:val="36"/>
          <w:rtl/>
        </w:rPr>
        <w:t xml:space="preserve"> </w:t>
      </w:r>
      <w:r w:rsidR="003F11B4">
        <w:rPr>
          <w:rFonts w:cs="David"/>
          <w:b/>
          <w:bCs/>
          <w:kern w:val="28"/>
          <w:szCs w:val="36"/>
          <w:rtl/>
        </w:rPr>
        <w:t>–</w:t>
      </w:r>
      <w:r w:rsidR="003F11B4">
        <w:rPr>
          <w:rFonts w:cs="David" w:hint="cs"/>
          <w:b/>
          <w:bCs/>
          <w:kern w:val="28"/>
          <w:szCs w:val="36"/>
          <w:rtl/>
        </w:rPr>
        <w:t xml:space="preserve"> עדכון מסמכי המכרז</w:t>
      </w:r>
    </w:p>
    <w:p w:rsidR="00783E42" w:rsidRDefault="00783E42" w:rsidP="00783E42">
      <w:pPr>
        <w:widowControl w:val="0"/>
        <w:overflowPunct w:val="0"/>
        <w:autoSpaceDE w:val="0"/>
        <w:autoSpaceDN w:val="0"/>
        <w:adjustRightInd w:val="0"/>
        <w:ind w:left="709" w:hanging="709"/>
        <w:textAlignment w:val="baseline"/>
        <w:rPr>
          <w:rFonts w:cs="David"/>
          <w:sz w:val="20"/>
          <w:szCs w:val="24"/>
          <w:rtl/>
        </w:rPr>
      </w:pPr>
    </w:p>
    <w:p w:rsidR="003F11B4" w:rsidRDefault="003F11B4" w:rsidP="00FB1BD7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cs="David"/>
          <w:sz w:val="20"/>
          <w:szCs w:val="24"/>
          <w:rtl/>
        </w:rPr>
      </w:pPr>
    </w:p>
    <w:p w:rsidR="003F11B4" w:rsidRDefault="003F11B4" w:rsidP="009D06EC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cs="David"/>
          <w:sz w:val="20"/>
          <w:szCs w:val="24"/>
          <w:rtl/>
        </w:rPr>
      </w:pPr>
      <w:r>
        <w:rPr>
          <w:rFonts w:cs="David" w:hint="cs"/>
          <w:sz w:val="20"/>
          <w:szCs w:val="24"/>
          <w:rtl/>
        </w:rPr>
        <w:t>בהמשך ל</w:t>
      </w:r>
      <w:r w:rsidR="009D06EC">
        <w:rPr>
          <w:rFonts w:cs="David" w:hint="cs"/>
          <w:sz w:val="20"/>
          <w:szCs w:val="24"/>
          <w:rtl/>
        </w:rPr>
        <w:t xml:space="preserve">פרסום </w:t>
      </w:r>
      <w:r>
        <w:rPr>
          <w:rFonts w:cs="David" w:hint="cs"/>
          <w:sz w:val="20"/>
          <w:szCs w:val="24"/>
          <w:rtl/>
        </w:rPr>
        <w:t xml:space="preserve">מכרז פומבי מס' 10/2016 לשירותי יעוץ בנושא תכנון, עיצוב ופיקוח על הגינון באתרי משרד האוצר, </w:t>
      </w:r>
      <w:r w:rsidR="009D06EC">
        <w:rPr>
          <w:rFonts w:cs="David" w:hint="cs"/>
          <w:sz w:val="20"/>
          <w:szCs w:val="24"/>
          <w:rtl/>
        </w:rPr>
        <w:t>מ</w:t>
      </w:r>
      <w:r>
        <w:rPr>
          <w:rFonts w:cs="David" w:hint="cs"/>
          <w:sz w:val="20"/>
          <w:szCs w:val="24"/>
          <w:rtl/>
        </w:rPr>
        <w:t xml:space="preserve">יום 20 ביוני 2016, </w:t>
      </w:r>
      <w:r w:rsidR="009D06EC">
        <w:rPr>
          <w:rFonts w:cs="David" w:hint="cs"/>
          <w:sz w:val="20"/>
          <w:szCs w:val="24"/>
          <w:rtl/>
        </w:rPr>
        <w:t>מפורטים להלן עדכונים ושינוי מועדים בהליך המכרז</w:t>
      </w:r>
      <w:r>
        <w:rPr>
          <w:rFonts w:cs="David" w:hint="cs"/>
          <w:sz w:val="20"/>
          <w:szCs w:val="24"/>
          <w:rtl/>
        </w:rPr>
        <w:t>:</w:t>
      </w:r>
    </w:p>
    <w:p w:rsidR="00F667F0" w:rsidRDefault="00F667F0" w:rsidP="003F11B4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cs="David"/>
          <w:sz w:val="20"/>
          <w:szCs w:val="24"/>
          <w:rtl/>
        </w:rPr>
      </w:pPr>
    </w:p>
    <w:p w:rsidR="003F11B4" w:rsidRDefault="003F11B4" w:rsidP="003F11B4">
      <w:pPr>
        <w:pStyle w:val="a7"/>
        <w:widowControl w:val="0"/>
        <w:numPr>
          <w:ilvl w:val="0"/>
          <w:numId w:val="13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cs="David"/>
          <w:sz w:val="20"/>
          <w:szCs w:val="24"/>
        </w:rPr>
      </w:pPr>
      <w:r>
        <w:rPr>
          <w:rFonts w:cs="David" w:hint="cs"/>
          <w:sz w:val="20"/>
          <w:szCs w:val="24"/>
          <w:rtl/>
        </w:rPr>
        <w:t>סיור מציעים נוסף יתקיים ביום 6 ביולי 2016 בשעה 12:00</w:t>
      </w:r>
      <w:r w:rsidR="00F667F0">
        <w:rPr>
          <w:rFonts w:cs="David" w:hint="cs"/>
          <w:sz w:val="20"/>
          <w:szCs w:val="24"/>
          <w:rtl/>
        </w:rPr>
        <w:t xml:space="preserve"> במשרד האוצר, רחוב קפלן 1, ירושלים</w:t>
      </w:r>
      <w:r w:rsidR="009D06EC">
        <w:rPr>
          <w:rFonts w:cs="David" w:hint="cs"/>
          <w:sz w:val="20"/>
          <w:szCs w:val="24"/>
          <w:rtl/>
        </w:rPr>
        <w:t xml:space="preserve">. הסיור מיועד למציעים שלא נכחו בסיור הקבלנים הראשון שנערך. </w:t>
      </w:r>
    </w:p>
    <w:p w:rsidR="003F11B4" w:rsidRDefault="00F667F0" w:rsidP="009D06EC">
      <w:pPr>
        <w:pStyle w:val="a7"/>
        <w:widowControl w:val="0"/>
        <w:numPr>
          <w:ilvl w:val="0"/>
          <w:numId w:val="13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cs="David"/>
          <w:sz w:val="20"/>
          <w:szCs w:val="24"/>
        </w:rPr>
      </w:pPr>
      <w:r>
        <w:rPr>
          <w:rFonts w:cs="David" w:hint="cs"/>
          <w:sz w:val="20"/>
          <w:szCs w:val="24"/>
          <w:rtl/>
        </w:rPr>
        <w:t xml:space="preserve">המועד האחרון להגשת שאלות הבהרה נדחה ליום 12 ביולי 2016 בשעה 12:00. </w:t>
      </w:r>
      <w:r w:rsidRPr="00F667F0">
        <w:rPr>
          <w:rFonts w:cs="David"/>
          <w:sz w:val="20"/>
          <w:szCs w:val="24"/>
          <w:rtl/>
        </w:rPr>
        <w:t xml:space="preserve">ניתן לשלוח את השאלות במייל – </w:t>
      </w:r>
      <w:r w:rsidRPr="00F667F0">
        <w:rPr>
          <w:rFonts w:cs="David"/>
          <w:sz w:val="20"/>
          <w:szCs w:val="24"/>
        </w:rPr>
        <w:t>pninab@mof.gov.il</w:t>
      </w:r>
      <w:r w:rsidRPr="00F667F0">
        <w:rPr>
          <w:rFonts w:cs="David"/>
          <w:sz w:val="20"/>
          <w:szCs w:val="24"/>
          <w:rtl/>
        </w:rPr>
        <w:t>. שאלות הבהרה שיגיעו למזמין לאחר מועד זה, או שיופנו בדרך אחרת, לא ייענו.</w:t>
      </w:r>
    </w:p>
    <w:p w:rsidR="00F667F0" w:rsidRDefault="00F667F0" w:rsidP="003F11B4">
      <w:pPr>
        <w:pStyle w:val="a7"/>
        <w:widowControl w:val="0"/>
        <w:numPr>
          <w:ilvl w:val="0"/>
          <w:numId w:val="13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cs="David"/>
          <w:sz w:val="20"/>
          <w:szCs w:val="24"/>
        </w:rPr>
      </w:pPr>
      <w:r>
        <w:rPr>
          <w:rFonts w:cs="David" w:hint="cs"/>
          <w:sz w:val="20"/>
          <w:szCs w:val="24"/>
          <w:rtl/>
        </w:rPr>
        <w:t>המועד האחרון למענה על שאלות ההבהרה נקבע ליום 17 ביולי 2016 בשעה 17:00.</w:t>
      </w:r>
    </w:p>
    <w:p w:rsidR="00F667F0" w:rsidRDefault="00F667F0" w:rsidP="00F667F0">
      <w:pPr>
        <w:pStyle w:val="a7"/>
        <w:widowControl w:val="0"/>
        <w:numPr>
          <w:ilvl w:val="0"/>
          <w:numId w:val="13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cs="David"/>
          <w:sz w:val="20"/>
          <w:szCs w:val="24"/>
        </w:rPr>
      </w:pPr>
      <w:r>
        <w:rPr>
          <w:rFonts w:cs="David" w:hint="cs"/>
          <w:sz w:val="20"/>
          <w:szCs w:val="24"/>
          <w:rtl/>
        </w:rPr>
        <w:t>המועד האחרון להגשת ההצעות לתיבת המכרזים הינו</w:t>
      </w:r>
      <w:r w:rsidRPr="00F667F0">
        <w:rPr>
          <w:rFonts w:cs="David" w:hint="cs"/>
          <w:b/>
          <w:bCs/>
          <w:sz w:val="20"/>
          <w:szCs w:val="24"/>
          <w:rtl/>
        </w:rPr>
        <w:t xml:space="preserve"> 24 ביולי 2016 בשעה 12:00</w:t>
      </w:r>
      <w:r>
        <w:rPr>
          <w:rFonts w:cs="David" w:hint="cs"/>
          <w:sz w:val="20"/>
          <w:szCs w:val="24"/>
          <w:rtl/>
        </w:rPr>
        <w:t xml:space="preserve">. </w:t>
      </w:r>
      <w:r w:rsidRPr="00F667F0">
        <w:rPr>
          <w:rFonts w:cs="David"/>
          <w:sz w:val="20"/>
          <w:szCs w:val="24"/>
          <w:rtl/>
        </w:rPr>
        <w:t>את ההצעות יש להגיש אך ורק לתיבת המכרזים בלובי הכניסה לבניין משרד האוצר ברח' אליעזר קפלן 1 (מול עמדת שומרי הביטחון).</w:t>
      </w:r>
    </w:p>
    <w:p w:rsidR="00F667F0" w:rsidRPr="003F11B4" w:rsidRDefault="00F667F0" w:rsidP="00F667F0">
      <w:pPr>
        <w:pStyle w:val="a7"/>
        <w:widowControl w:val="0"/>
        <w:overflowPunct w:val="0"/>
        <w:autoSpaceDE w:val="0"/>
        <w:autoSpaceDN w:val="0"/>
        <w:adjustRightInd w:val="0"/>
        <w:spacing w:line="360" w:lineRule="auto"/>
        <w:ind w:left="302"/>
        <w:jc w:val="both"/>
        <w:textAlignment w:val="baseline"/>
        <w:rPr>
          <w:rFonts w:cs="David"/>
          <w:sz w:val="20"/>
          <w:szCs w:val="24"/>
          <w:rtl/>
        </w:rPr>
      </w:pPr>
    </w:p>
    <w:p w:rsidR="00F667F0" w:rsidRDefault="00F667F0" w:rsidP="00F667F0">
      <w:pPr>
        <w:widowControl w:val="0"/>
        <w:overflowPunct w:val="0"/>
        <w:autoSpaceDE w:val="0"/>
        <w:autoSpaceDN w:val="0"/>
        <w:adjustRightInd w:val="0"/>
        <w:spacing w:before="120" w:after="60" w:line="360" w:lineRule="auto"/>
        <w:jc w:val="both"/>
        <w:textAlignment w:val="baseline"/>
        <w:rPr>
          <w:rFonts w:cs="David"/>
          <w:sz w:val="20"/>
          <w:szCs w:val="24"/>
          <w:rtl/>
        </w:rPr>
      </w:pPr>
      <w:r>
        <w:rPr>
          <w:rFonts w:cs="David" w:hint="cs"/>
          <w:sz w:val="20"/>
          <w:szCs w:val="24"/>
          <w:rtl/>
        </w:rPr>
        <w:t xml:space="preserve">עיון בלתי מחייב במסמכי המכרז </w:t>
      </w:r>
      <w:r w:rsidRPr="00B12C2C">
        <w:rPr>
          <w:rFonts w:cs="David" w:hint="cs"/>
          <w:sz w:val="20"/>
          <w:szCs w:val="24"/>
          <w:rtl/>
        </w:rPr>
        <w:t>ניתן לבצע באתר האינטרנט של מינהל הרכש הממשלתי, שכתובתו:</w:t>
      </w:r>
      <w:r w:rsidRPr="00B12C2C">
        <w:rPr>
          <w:rFonts w:cs="David"/>
          <w:sz w:val="22"/>
          <w:szCs w:val="22"/>
        </w:rPr>
        <w:t xml:space="preserve"> </w:t>
      </w:r>
      <w:hyperlink r:id="rId7" w:history="1">
        <w:r w:rsidRPr="00B12C2C">
          <w:rPr>
            <w:rFonts w:cs="David"/>
            <w:color w:val="0000FF"/>
            <w:sz w:val="22"/>
            <w:szCs w:val="22"/>
            <w:u w:val="single"/>
          </w:rPr>
          <w:t>www.mr.gov.il</w:t>
        </w:r>
      </w:hyperlink>
      <w:r w:rsidRPr="00B12C2C">
        <w:rPr>
          <w:rFonts w:cs="David" w:hint="cs"/>
          <w:b/>
          <w:bCs/>
          <w:sz w:val="22"/>
          <w:szCs w:val="22"/>
          <w:rtl/>
        </w:rPr>
        <w:t>.</w:t>
      </w:r>
    </w:p>
    <w:p w:rsidR="00F667F0" w:rsidRDefault="00F667F0" w:rsidP="00FB1BD7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cs="David"/>
          <w:sz w:val="20"/>
          <w:szCs w:val="24"/>
          <w:rtl/>
        </w:rPr>
      </w:pPr>
      <w:r w:rsidRPr="00F667F0">
        <w:rPr>
          <w:rFonts w:cs="David"/>
          <w:sz w:val="20"/>
          <w:szCs w:val="24"/>
          <w:rtl/>
        </w:rPr>
        <w:t>אשת הקשר מטעם המשרד למכרז זה הינה פנינה בן יוסף, ממונה נכסים ולוגיסטיקה במשרד האוצר. מספר הטלפון – 02-5317757.</w:t>
      </w:r>
    </w:p>
    <w:p w:rsidR="003F11B4" w:rsidRPr="00F667F0" w:rsidRDefault="00F667F0" w:rsidP="00FB1BD7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cs="David"/>
          <w:b/>
          <w:bCs/>
          <w:sz w:val="20"/>
          <w:szCs w:val="24"/>
          <w:rtl/>
        </w:rPr>
      </w:pPr>
      <w:r w:rsidRPr="00F667F0">
        <w:rPr>
          <w:rFonts w:cs="David"/>
          <w:b/>
          <w:bCs/>
          <w:sz w:val="20"/>
          <w:szCs w:val="24"/>
          <w:rtl/>
        </w:rPr>
        <w:t>בכל מקרה של סתירה בין הוראות מודעה זו וההוראות המצויות בחוברת המכרז, גוברות האחרונות.</w:t>
      </w:r>
    </w:p>
    <w:p w:rsidR="00643D78" w:rsidRPr="00DE24ED" w:rsidRDefault="00643D78" w:rsidP="00323635">
      <w:pPr>
        <w:widowControl w:val="0"/>
        <w:overflowPunct w:val="0"/>
        <w:autoSpaceDE w:val="0"/>
        <w:autoSpaceDN w:val="0"/>
        <w:adjustRightInd w:val="0"/>
        <w:jc w:val="both"/>
        <w:textAlignment w:val="baseline"/>
        <w:rPr>
          <w:rFonts w:cs="David"/>
          <w:sz w:val="20"/>
          <w:szCs w:val="24"/>
          <w:rtl/>
        </w:rPr>
      </w:pPr>
      <w:r w:rsidRPr="00DE24ED">
        <w:rPr>
          <w:rFonts w:cs="David" w:hint="cs"/>
          <w:sz w:val="20"/>
          <w:szCs w:val="24"/>
          <w:rtl/>
        </w:rPr>
        <w:t xml:space="preserve">                        </w:t>
      </w:r>
    </w:p>
    <w:p w:rsidR="00F975CB" w:rsidRPr="00643D78" w:rsidRDefault="00F975CB" w:rsidP="00643D78"/>
    <w:sectPr w:rsidR="00F975CB" w:rsidRPr="00643D78" w:rsidSect="00164B3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B"/>
    <w:multiLevelType w:val="multilevel"/>
    <w:tmpl w:val="F3D6E7AE"/>
    <w:lvl w:ilvl="0">
      <w:start w:val="1"/>
      <w:numFmt w:val="decimal"/>
      <w:lvlRestart w:val="0"/>
      <w:lvlText w:val="%1."/>
      <w:lvlJc w:val="left"/>
      <w:pPr>
        <w:tabs>
          <w:tab w:val="num" w:pos="360"/>
        </w:tabs>
        <w:ind w:left="283" w:hanging="283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22"/>
        </w:tabs>
        <w:ind w:left="1022" w:hanging="619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814"/>
        </w:tabs>
        <w:ind w:left="1814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1021"/>
      </w:pPr>
      <w:rPr>
        <w:rFonts w:hint="default"/>
      </w:rPr>
    </w:lvl>
    <w:lvl w:ilvl="4">
      <w:start w:val="1"/>
      <w:numFmt w:val="koreanLegal"/>
      <w:lvlText w:val="%5."/>
      <w:lvlJc w:val="left"/>
      <w:pPr>
        <w:tabs>
          <w:tab w:val="num" w:pos="3231"/>
        </w:tabs>
        <w:ind w:left="3231" w:hanging="396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3628"/>
        </w:tabs>
        <w:ind w:left="3628" w:hanging="397"/>
      </w:pPr>
      <w:rPr>
        <w:rFonts w:hint="default"/>
      </w:rPr>
    </w:lvl>
    <w:lvl w:ilvl="6">
      <w:start w:val="1"/>
      <w:numFmt w:val="decimal"/>
      <w:lvlText w:val="%7"/>
      <w:lvlJc w:val="left"/>
      <w:pPr>
        <w:tabs>
          <w:tab w:val="num" w:pos="4348"/>
        </w:tabs>
        <w:ind w:left="4025" w:hanging="397"/>
      </w:pPr>
      <w:rPr>
        <w:rFonts w:ascii="Wingdings" w:hAnsi="Wingdings" w:hint="default"/>
      </w:rPr>
    </w:lvl>
    <w:lvl w:ilvl="7">
      <w:start w:val="1"/>
      <w:numFmt w:val="decimal"/>
      <w:lvlText w:val="%8"/>
      <w:lvlJc w:val="left"/>
      <w:pPr>
        <w:tabs>
          <w:tab w:val="num" w:pos="4422"/>
        </w:tabs>
        <w:ind w:left="4422" w:hanging="397"/>
      </w:pPr>
      <w:rPr>
        <w:rFonts w:ascii="Symbol" w:hAnsi="Symbol" w:hint="default"/>
      </w:rPr>
    </w:lvl>
    <w:lvl w:ilvl="8">
      <w:start w:val="1"/>
      <w:numFmt w:val="decimal"/>
      <w:lvlText w:val="%9."/>
      <w:lvlJc w:val="left"/>
      <w:pPr>
        <w:tabs>
          <w:tab w:val="num" w:pos="5131"/>
        </w:tabs>
        <w:ind w:left="5131" w:hanging="709"/>
      </w:pPr>
      <w:rPr>
        <w:rFonts w:hint="default"/>
      </w:rPr>
    </w:lvl>
  </w:abstractNum>
  <w:abstractNum w:abstractNumId="1">
    <w:nsid w:val="039E6F79"/>
    <w:multiLevelType w:val="hybridMultilevel"/>
    <w:tmpl w:val="FF50487A"/>
    <w:lvl w:ilvl="0" w:tplc="4EE05DE2">
      <w:start w:val="1"/>
      <w:numFmt w:val="decimal"/>
      <w:lvlText w:val="%1."/>
      <w:lvlJc w:val="left"/>
      <w:pPr>
        <w:ind w:left="30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22" w:hanging="360"/>
      </w:pPr>
    </w:lvl>
    <w:lvl w:ilvl="2" w:tplc="0409001B" w:tentative="1">
      <w:start w:val="1"/>
      <w:numFmt w:val="lowerRoman"/>
      <w:lvlText w:val="%3."/>
      <w:lvlJc w:val="right"/>
      <w:pPr>
        <w:ind w:left="1742" w:hanging="180"/>
      </w:pPr>
    </w:lvl>
    <w:lvl w:ilvl="3" w:tplc="0409000F" w:tentative="1">
      <w:start w:val="1"/>
      <w:numFmt w:val="decimal"/>
      <w:lvlText w:val="%4."/>
      <w:lvlJc w:val="left"/>
      <w:pPr>
        <w:ind w:left="2462" w:hanging="360"/>
      </w:pPr>
    </w:lvl>
    <w:lvl w:ilvl="4" w:tplc="04090019" w:tentative="1">
      <w:start w:val="1"/>
      <w:numFmt w:val="lowerLetter"/>
      <w:lvlText w:val="%5."/>
      <w:lvlJc w:val="left"/>
      <w:pPr>
        <w:ind w:left="3182" w:hanging="360"/>
      </w:pPr>
    </w:lvl>
    <w:lvl w:ilvl="5" w:tplc="0409001B" w:tentative="1">
      <w:start w:val="1"/>
      <w:numFmt w:val="lowerRoman"/>
      <w:lvlText w:val="%6."/>
      <w:lvlJc w:val="right"/>
      <w:pPr>
        <w:ind w:left="3902" w:hanging="180"/>
      </w:pPr>
    </w:lvl>
    <w:lvl w:ilvl="6" w:tplc="0409000F" w:tentative="1">
      <w:start w:val="1"/>
      <w:numFmt w:val="decimal"/>
      <w:lvlText w:val="%7."/>
      <w:lvlJc w:val="left"/>
      <w:pPr>
        <w:ind w:left="4622" w:hanging="360"/>
      </w:pPr>
    </w:lvl>
    <w:lvl w:ilvl="7" w:tplc="04090019" w:tentative="1">
      <w:start w:val="1"/>
      <w:numFmt w:val="lowerLetter"/>
      <w:lvlText w:val="%8."/>
      <w:lvlJc w:val="left"/>
      <w:pPr>
        <w:ind w:left="5342" w:hanging="360"/>
      </w:pPr>
    </w:lvl>
    <w:lvl w:ilvl="8" w:tplc="0409001B" w:tentative="1">
      <w:start w:val="1"/>
      <w:numFmt w:val="lowerRoman"/>
      <w:lvlText w:val="%9."/>
      <w:lvlJc w:val="right"/>
      <w:pPr>
        <w:ind w:left="6062" w:hanging="180"/>
      </w:pPr>
    </w:lvl>
  </w:abstractNum>
  <w:abstractNum w:abstractNumId="2">
    <w:nsid w:val="10B82797"/>
    <w:multiLevelType w:val="multilevel"/>
    <w:tmpl w:val="CB2CFB36"/>
    <w:numStyleLink w:val="-"/>
  </w:abstractNum>
  <w:abstractNum w:abstractNumId="3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4">
    <w:nsid w:val="144B25F1"/>
    <w:multiLevelType w:val="hybridMultilevel"/>
    <w:tmpl w:val="F30CCE92"/>
    <w:lvl w:ilvl="0" w:tplc="005E5F8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690D37"/>
    <w:multiLevelType w:val="multilevel"/>
    <w:tmpl w:val="2C7611E6"/>
    <w:numStyleLink w:val="-0"/>
  </w:abstractNum>
  <w:abstractNum w:abstractNumId="7">
    <w:nsid w:val="477D4CEE"/>
    <w:multiLevelType w:val="multilevel"/>
    <w:tmpl w:val="2C7611E6"/>
    <w:numStyleLink w:val="-0"/>
  </w:abstractNum>
  <w:abstractNum w:abstractNumId="8">
    <w:nsid w:val="4F3C694A"/>
    <w:multiLevelType w:val="multilevel"/>
    <w:tmpl w:val="F61E9268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15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09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9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99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144" w:hanging="1800"/>
      </w:pPr>
      <w:rPr>
        <w:rFonts w:hint="default"/>
      </w:rPr>
    </w:lvl>
  </w:abstractNum>
  <w:abstractNum w:abstractNumId="9">
    <w:nsid w:val="52C63965"/>
    <w:multiLevelType w:val="multilevel"/>
    <w:tmpl w:val="CB2CFB36"/>
    <w:numStyleLink w:val="-"/>
  </w:abstractNum>
  <w:abstractNum w:abstractNumId="1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1">
    <w:nsid w:val="64D5154C"/>
    <w:multiLevelType w:val="multilevel"/>
    <w:tmpl w:val="6A2CA28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792" w:hanging="432"/>
      </w:pPr>
      <w:rPr>
        <w:rFonts w:ascii="Arial Narrow" w:eastAsia="Times New Roman" w:hAnsi="Arial Narrow" w:cs="David"/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>
    <w:nsid w:val="67F333E2"/>
    <w:multiLevelType w:val="multilevel"/>
    <w:tmpl w:val="D71E418A"/>
    <w:lvl w:ilvl="0">
      <w:start w:val="7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249" w:hanging="540"/>
      </w:pPr>
      <w:rPr>
        <w:rFonts w:ascii="Times New Roman" w:eastAsia="Times New Roman" w:hAnsi="Times New Roman" w:cs="David"/>
        <w:b w:val="0"/>
        <w:bCs w:val="0"/>
      </w:rPr>
    </w:lvl>
    <w:lvl w:ilvl="2">
      <w:start w:val="1"/>
      <w:numFmt w:val="decimal"/>
      <w:lvlText w:val="%1.%2.%3."/>
      <w:lvlJc w:val="left"/>
      <w:pPr>
        <w:ind w:left="149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7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62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0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5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4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888" w:hanging="1800"/>
      </w:pPr>
      <w:rPr>
        <w:rFonts w:hint="default"/>
      </w:rPr>
    </w:lvl>
  </w:abstractNum>
  <w:num w:numId="1">
    <w:abstractNumId w:val="6"/>
  </w:num>
  <w:num w:numId="2">
    <w:abstractNumId w:val="10"/>
  </w:num>
  <w:num w:numId="3">
    <w:abstractNumId w:val="3"/>
  </w:num>
  <w:num w:numId="4">
    <w:abstractNumId w:val="5"/>
  </w:num>
  <w:num w:numId="5">
    <w:abstractNumId w:val="2"/>
  </w:num>
  <w:num w:numId="6">
    <w:abstractNumId w:val="7"/>
  </w:num>
  <w:num w:numId="7">
    <w:abstractNumId w:val="9"/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4"/>
  </w:num>
  <w:num w:numId="10">
    <w:abstractNumId w:val="12"/>
  </w:num>
  <w:num w:numId="11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8"/>
  </w:num>
  <w:num w:numId="1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90"/>
  <w:embedSystemFonts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2595"/>
    <w:rsid w:val="00014182"/>
    <w:rsid w:val="00047C97"/>
    <w:rsid w:val="000520B7"/>
    <w:rsid w:val="000568CE"/>
    <w:rsid w:val="00066383"/>
    <w:rsid w:val="000837B7"/>
    <w:rsid w:val="00093B9D"/>
    <w:rsid w:val="000C04AE"/>
    <w:rsid w:val="000E6098"/>
    <w:rsid w:val="000E632C"/>
    <w:rsid w:val="0010326C"/>
    <w:rsid w:val="001611C6"/>
    <w:rsid w:val="0016416C"/>
    <w:rsid w:val="00164B30"/>
    <w:rsid w:val="0017628D"/>
    <w:rsid w:val="0018292D"/>
    <w:rsid w:val="001A7C42"/>
    <w:rsid w:val="001C4F6D"/>
    <w:rsid w:val="001D55DD"/>
    <w:rsid w:val="001E548A"/>
    <w:rsid w:val="00275887"/>
    <w:rsid w:val="002A54A3"/>
    <w:rsid w:val="002A7FEA"/>
    <w:rsid w:val="002C0CA8"/>
    <w:rsid w:val="002C514B"/>
    <w:rsid w:val="002E38F4"/>
    <w:rsid w:val="002F197C"/>
    <w:rsid w:val="0032112B"/>
    <w:rsid w:val="00323635"/>
    <w:rsid w:val="00325E01"/>
    <w:rsid w:val="00361114"/>
    <w:rsid w:val="003840FE"/>
    <w:rsid w:val="00393C6A"/>
    <w:rsid w:val="003A1D7A"/>
    <w:rsid w:val="003C3A5C"/>
    <w:rsid w:val="003F11B4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B672B"/>
    <w:rsid w:val="004C127D"/>
    <w:rsid w:val="004C5538"/>
    <w:rsid w:val="004D65A1"/>
    <w:rsid w:val="004E479D"/>
    <w:rsid w:val="004E7133"/>
    <w:rsid w:val="004F3773"/>
    <w:rsid w:val="005028F9"/>
    <w:rsid w:val="00505D36"/>
    <w:rsid w:val="00515321"/>
    <w:rsid w:val="00515E5C"/>
    <w:rsid w:val="00534452"/>
    <w:rsid w:val="005371D8"/>
    <w:rsid w:val="00556BE2"/>
    <w:rsid w:val="005D42E4"/>
    <w:rsid w:val="005D4E25"/>
    <w:rsid w:val="00600BFA"/>
    <w:rsid w:val="00600F1F"/>
    <w:rsid w:val="00602DAD"/>
    <w:rsid w:val="006309B0"/>
    <w:rsid w:val="00643D78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611DA"/>
    <w:rsid w:val="00783E42"/>
    <w:rsid w:val="00793E5C"/>
    <w:rsid w:val="007A373A"/>
    <w:rsid w:val="007D4118"/>
    <w:rsid w:val="007E2692"/>
    <w:rsid w:val="0080160A"/>
    <w:rsid w:val="0082739B"/>
    <w:rsid w:val="008325FE"/>
    <w:rsid w:val="00864DB3"/>
    <w:rsid w:val="00867AE5"/>
    <w:rsid w:val="00870D8A"/>
    <w:rsid w:val="008B39D7"/>
    <w:rsid w:val="008C593D"/>
    <w:rsid w:val="008E77BE"/>
    <w:rsid w:val="008F0E3F"/>
    <w:rsid w:val="00910BC9"/>
    <w:rsid w:val="00915C9A"/>
    <w:rsid w:val="00935E81"/>
    <w:rsid w:val="00986444"/>
    <w:rsid w:val="00990A24"/>
    <w:rsid w:val="009B64FE"/>
    <w:rsid w:val="009D06EC"/>
    <w:rsid w:val="009E52B5"/>
    <w:rsid w:val="009F7F7A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A4752"/>
    <w:rsid w:val="00AB47A1"/>
    <w:rsid w:val="00AD0167"/>
    <w:rsid w:val="00AE2595"/>
    <w:rsid w:val="00AF1C47"/>
    <w:rsid w:val="00B03E2B"/>
    <w:rsid w:val="00B041F7"/>
    <w:rsid w:val="00B311D4"/>
    <w:rsid w:val="00B429D7"/>
    <w:rsid w:val="00B5667A"/>
    <w:rsid w:val="00B60EE6"/>
    <w:rsid w:val="00B67385"/>
    <w:rsid w:val="00B93390"/>
    <w:rsid w:val="00B93A25"/>
    <w:rsid w:val="00BB393A"/>
    <w:rsid w:val="00BD67E7"/>
    <w:rsid w:val="00C01906"/>
    <w:rsid w:val="00C0421D"/>
    <w:rsid w:val="00C171DC"/>
    <w:rsid w:val="00C27AC8"/>
    <w:rsid w:val="00C37F33"/>
    <w:rsid w:val="00C84ABA"/>
    <w:rsid w:val="00C85B49"/>
    <w:rsid w:val="00CA61AF"/>
    <w:rsid w:val="00CB40A4"/>
    <w:rsid w:val="00CC356E"/>
    <w:rsid w:val="00CD6DB8"/>
    <w:rsid w:val="00CE0517"/>
    <w:rsid w:val="00CF44BB"/>
    <w:rsid w:val="00D33979"/>
    <w:rsid w:val="00D66453"/>
    <w:rsid w:val="00D731DA"/>
    <w:rsid w:val="00D969C1"/>
    <w:rsid w:val="00D96FA7"/>
    <w:rsid w:val="00DD5320"/>
    <w:rsid w:val="00DE069A"/>
    <w:rsid w:val="00DE7CC8"/>
    <w:rsid w:val="00DF73FF"/>
    <w:rsid w:val="00E34D3A"/>
    <w:rsid w:val="00E41B31"/>
    <w:rsid w:val="00E56588"/>
    <w:rsid w:val="00E95EEF"/>
    <w:rsid w:val="00EA3739"/>
    <w:rsid w:val="00EA6729"/>
    <w:rsid w:val="00EC303E"/>
    <w:rsid w:val="00EF71D7"/>
    <w:rsid w:val="00F00D41"/>
    <w:rsid w:val="00F0592A"/>
    <w:rsid w:val="00F07FED"/>
    <w:rsid w:val="00F25ABF"/>
    <w:rsid w:val="00F509E4"/>
    <w:rsid w:val="00F6468F"/>
    <w:rsid w:val="00F667F0"/>
    <w:rsid w:val="00F74EF7"/>
    <w:rsid w:val="00F80DA7"/>
    <w:rsid w:val="00F975CB"/>
    <w:rsid w:val="00FB1BD7"/>
    <w:rsid w:val="00FC1924"/>
    <w:rsid w:val="00FE3193"/>
    <w:rsid w:val="00FE3F33"/>
    <w:rsid w:val="00FE45BE"/>
    <w:rsid w:val="00FF4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2595"/>
    <w:pPr>
      <w:bidi/>
    </w:pPr>
    <w:rPr>
      <w:rFonts w:cs="FrankRuehl"/>
      <w:sz w:val="24"/>
      <w:szCs w:val="26"/>
      <w:lang w:eastAsia="he-IL"/>
    </w:rPr>
  </w:style>
  <w:style w:type="paragraph" w:styleId="1">
    <w:name w:val="heading 1"/>
    <w:basedOn w:val="a"/>
    <w:next w:val="a"/>
    <w:link w:val="10"/>
    <w:qFormat/>
    <w:rsid w:val="00FF44C4"/>
    <w:pPr>
      <w:widowControl w:val="0"/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link w:val="20"/>
    <w:qFormat/>
    <w:rsid w:val="00FF44C4"/>
    <w:pPr>
      <w:widowControl w:val="0"/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link w:val="30"/>
    <w:qFormat/>
    <w:rsid w:val="00FF44C4"/>
    <w:pPr>
      <w:widowControl w:val="0"/>
      <w:spacing w:before="240" w:after="60"/>
      <w:outlineLvl w:val="2"/>
    </w:pPr>
    <w:rPr>
      <w:b/>
      <w:bCs/>
      <w:sz w:val="28"/>
      <w:szCs w:val="28"/>
    </w:rPr>
  </w:style>
  <w:style w:type="paragraph" w:styleId="4">
    <w:name w:val="heading 4"/>
    <w:basedOn w:val="a"/>
    <w:next w:val="a"/>
    <w:link w:val="40"/>
    <w:unhideWhenUsed/>
    <w:qFormat/>
    <w:rsid w:val="003A1D7A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DDDDDD" w:themeColor="accent1"/>
    </w:rPr>
  </w:style>
  <w:style w:type="paragraph" w:styleId="5">
    <w:name w:val="heading 5"/>
    <w:basedOn w:val="a"/>
    <w:next w:val="a"/>
    <w:link w:val="50"/>
    <w:unhideWhenUsed/>
    <w:qFormat/>
    <w:rsid w:val="003A1D7A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6E6E6E" w:themeColor="accent1" w:themeShade="7F"/>
    </w:rPr>
  </w:style>
  <w:style w:type="paragraph" w:styleId="6">
    <w:name w:val="heading 6"/>
    <w:basedOn w:val="a"/>
    <w:next w:val="a"/>
    <w:link w:val="60"/>
    <w:unhideWhenUsed/>
    <w:qFormat/>
    <w:rsid w:val="00066383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6E6E6E" w:themeColor="accent1" w:themeShade="7F"/>
    </w:rPr>
  </w:style>
  <w:style w:type="paragraph" w:styleId="7">
    <w:name w:val="heading 7"/>
    <w:basedOn w:val="a"/>
    <w:next w:val="a"/>
    <w:link w:val="70"/>
    <w:unhideWhenUsed/>
    <w:qFormat/>
    <w:rsid w:val="003A1D7A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nhideWhenUsed/>
    <w:qFormat/>
    <w:rsid w:val="00014182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nhideWhenUsed/>
    <w:qFormat/>
    <w:rsid w:val="0001418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3A1D7A"/>
    <w:rPr>
      <w:rFonts w:cs="FrankRuehl"/>
      <w:b/>
      <w:bCs/>
      <w:kern w:val="32"/>
      <w:sz w:val="36"/>
      <w:szCs w:val="36"/>
      <w:lang w:eastAsia="he-IL"/>
    </w:rPr>
  </w:style>
  <w:style w:type="paragraph" w:styleId="a3">
    <w:name w:val="Quote"/>
    <w:basedOn w:val="a"/>
    <w:next w:val="a"/>
    <w:link w:val="a4"/>
    <w:uiPriority w:val="29"/>
    <w:qFormat/>
    <w:rsid w:val="003A1D7A"/>
    <w:rPr>
      <w:i/>
      <w:iCs/>
      <w:color w:val="000000" w:themeColor="text1"/>
    </w:rPr>
  </w:style>
  <w:style w:type="character" w:customStyle="1" w:styleId="a4">
    <w:name w:val="ציטוט תו"/>
    <w:basedOn w:val="a0"/>
    <w:link w:val="a3"/>
    <w:uiPriority w:val="29"/>
    <w:rsid w:val="003A1D7A"/>
    <w:rPr>
      <w:rFonts w:cs="FrankRuehl"/>
      <w:i/>
      <w:iCs/>
      <w:color w:val="000000" w:themeColor="text1"/>
      <w:sz w:val="24"/>
      <w:szCs w:val="26"/>
      <w:lang w:eastAsia="he-IL"/>
    </w:rPr>
  </w:style>
  <w:style w:type="character" w:customStyle="1" w:styleId="20">
    <w:name w:val="כותרת 2 תו"/>
    <w:basedOn w:val="a0"/>
    <w:link w:val="2"/>
    <w:rsid w:val="003A1D7A"/>
    <w:rPr>
      <w:rFonts w:cs="FrankRuehl"/>
      <w:b/>
      <w:bCs/>
      <w:i/>
      <w:sz w:val="32"/>
      <w:szCs w:val="32"/>
      <w:lang w:eastAsia="he-IL"/>
    </w:rPr>
  </w:style>
  <w:style w:type="character" w:customStyle="1" w:styleId="30">
    <w:name w:val="כותרת 3 תו"/>
    <w:basedOn w:val="a0"/>
    <w:link w:val="3"/>
    <w:rsid w:val="001611C6"/>
    <w:rPr>
      <w:rFonts w:cs="FrankRuehl"/>
      <w:b/>
      <w:bCs/>
      <w:sz w:val="28"/>
      <w:szCs w:val="28"/>
      <w:lang w:eastAsia="he-IL"/>
    </w:rPr>
  </w:style>
  <w:style w:type="character" w:customStyle="1" w:styleId="40">
    <w:name w:val="כותרת 4 תו"/>
    <w:basedOn w:val="a0"/>
    <w:link w:val="4"/>
    <w:uiPriority w:val="9"/>
    <w:semiHidden/>
    <w:rsid w:val="003A1D7A"/>
    <w:rPr>
      <w:rFonts w:asciiTheme="majorHAnsi" w:eastAsiaTheme="majorEastAsia" w:hAnsiTheme="majorHAnsi" w:cstheme="majorBidi"/>
      <w:b/>
      <w:bCs/>
      <w:i/>
      <w:iCs/>
      <w:color w:val="DDDDDD" w:themeColor="accent1"/>
      <w:sz w:val="24"/>
      <w:szCs w:val="26"/>
      <w:lang w:eastAsia="he-IL"/>
    </w:rPr>
  </w:style>
  <w:style w:type="character" w:customStyle="1" w:styleId="50">
    <w:name w:val="כותרת 5 תו"/>
    <w:basedOn w:val="a0"/>
    <w:link w:val="5"/>
    <w:uiPriority w:val="9"/>
    <w:semiHidden/>
    <w:rsid w:val="003A1D7A"/>
    <w:rPr>
      <w:rFonts w:asciiTheme="majorHAnsi" w:eastAsiaTheme="majorEastAsia" w:hAnsiTheme="majorHAnsi" w:cstheme="majorBidi"/>
      <w:color w:val="6E6E6E" w:themeColor="accent1" w:themeShade="7F"/>
      <w:sz w:val="24"/>
      <w:szCs w:val="26"/>
      <w:lang w:eastAsia="he-IL"/>
    </w:rPr>
  </w:style>
  <w:style w:type="character" w:customStyle="1" w:styleId="60">
    <w:name w:val="כותרת 6 תו"/>
    <w:basedOn w:val="a0"/>
    <w:link w:val="6"/>
    <w:uiPriority w:val="9"/>
    <w:semiHidden/>
    <w:rsid w:val="00066383"/>
    <w:rPr>
      <w:rFonts w:asciiTheme="majorHAnsi" w:eastAsiaTheme="majorEastAsia" w:hAnsiTheme="majorHAnsi" w:cstheme="majorBidi"/>
      <w:i/>
      <w:iCs/>
      <w:color w:val="6E6E6E" w:themeColor="accent1" w:themeShade="7F"/>
      <w:sz w:val="24"/>
      <w:szCs w:val="26"/>
      <w:lang w:eastAsia="he-IL"/>
    </w:rPr>
  </w:style>
  <w:style w:type="character" w:customStyle="1" w:styleId="70">
    <w:name w:val="כותרת 7 תו"/>
    <w:basedOn w:val="a0"/>
    <w:link w:val="7"/>
    <w:uiPriority w:val="9"/>
    <w:semiHidden/>
    <w:rsid w:val="003A1D7A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6"/>
      <w:lang w:eastAsia="he-IL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rFonts w:asciiTheme="majorHAnsi" w:eastAsiaTheme="majorEastAsia" w:hAnsiTheme="majorHAnsi" w:cstheme="majorBidi"/>
      <w:color w:val="404040" w:themeColor="text1" w:themeTint="BF"/>
      <w:lang w:eastAsia="he-IL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rFonts w:asciiTheme="majorHAnsi" w:eastAsiaTheme="majorEastAsia" w:hAnsiTheme="majorHAnsi" w:cstheme="majorBidi"/>
      <w:i/>
      <w:iCs/>
      <w:color w:val="404040" w:themeColor="text1" w:themeTint="BF"/>
      <w:lang w:eastAsia="he-IL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spacing w:after="200"/>
    </w:pPr>
    <w:rPr>
      <w:b/>
      <w:bCs/>
      <w:color w:val="DDDDDD" w:themeColor="accent1"/>
      <w:sz w:val="18"/>
      <w:szCs w:val="18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keepNext/>
      <w:keepLines/>
      <w:widowControl/>
      <w:spacing w:before="480" w:after="0"/>
      <w:outlineLvl w:val="9"/>
    </w:pPr>
    <w:rPr>
      <w:rFonts w:asciiTheme="majorHAnsi" w:eastAsiaTheme="majorEastAsia" w:hAnsiTheme="majorHAnsi" w:cstheme="majorBidi"/>
      <w:color w:val="A5A5A5" w:themeColor="accent1" w:themeShade="BF"/>
      <w:kern w:val="0"/>
      <w:sz w:val="28"/>
      <w:szCs w:val="28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</w:style>
  <w:style w:type="paragraph" w:styleId="a7">
    <w:name w:val="List Paragraph"/>
    <w:basedOn w:val="a"/>
    <w:uiPriority w:val="34"/>
    <w:qFormat/>
    <w:rsid w:val="00FF44C4"/>
    <w:pPr>
      <w:ind w:left="720"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character" w:styleId="Hyperlink">
    <w:name w:val="Hyperlink"/>
    <w:basedOn w:val="a0"/>
    <w:uiPriority w:val="99"/>
    <w:unhideWhenUsed/>
    <w:rsid w:val="00643D78"/>
    <w:rPr>
      <w:color w:val="5F5F5F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16416C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16416C"/>
    <w:rPr>
      <w:rFonts w:ascii="Tahoma" w:hAnsi="Tahoma" w:cs="Tahoma"/>
      <w:sz w:val="16"/>
      <w:szCs w:val="16"/>
      <w:lang w:eastAsia="he-IL"/>
    </w:rPr>
  </w:style>
  <w:style w:type="character" w:styleId="aa">
    <w:name w:val="annotation reference"/>
    <w:basedOn w:val="a0"/>
    <w:uiPriority w:val="99"/>
    <w:semiHidden/>
    <w:unhideWhenUsed/>
    <w:rsid w:val="009D06EC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9D06EC"/>
    <w:rPr>
      <w:sz w:val="20"/>
      <w:szCs w:val="20"/>
    </w:rPr>
  </w:style>
  <w:style w:type="character" w:customStyle="1" w:styleId="ac">
    <w:name w:val="טקסט הערה תו"/>
    <w:basedOn w:val="a0"/>
    <w:link w:val="ab"/>
    <w:uiPriority w:val="99"/>
    <w:semiHidden/>
    <w:rsid w:val="009D06EC"/>
    <w:rPr>
      <w:rFonts w:cs="FrankRuehl"/>
      <w:lang w:eastAsia="he-IL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9D06EC"/>
    <w:rPr>
      <w:b/>
      <w:bCs/>
    </w:rPr>
  </w:style>
  <w:style w:type="character" w:customStyle="1" w:styleId="ae">
    <w:name w:val="נושא הערה תו"/>
    <w:basedOn w:val="ac"/>
    <w:link w:val="ad"/>
    <w:uiPriority w:val="99"/>
    <w:semiHidden/>
    <w:rsid w:val="009D06EC"/>
    <w:rPr>
      <w:rFonts w:cs="FrankRuehl"/>
      <w:b/>
      <w:bCs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2595"/>
    <w:pPr>
      <w:bidi/>
    </w:pPr>
    <w:rPr>
      <w:rFonts w:cs="FrankRuehl"/>
      <w:sz w:val="24"/>
      <w:szCs w:val="26"/>
      <w:lang w:eastAsia="he-IL"/>
    </w:rPr>
  </w:style>
  <w:style w:type="paragraph" w:styleId="1">
    <w:name w:val="heading 1"/>
    <w:basedOn w:val="a"/>
    <w:next w:val="a"/>
    <w:link w:val="10"/>
    <w:qFormat/>
    <w:rsid w:val="00FF44C4"/>
    <w:pPr>
      <w:widowControl w:val="0"/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link w:val="20"/>
    <w:qFormat/>
    <w:rsid w:val="00FF44C4"/>
    <w:pPr>
      <w:widowControl w:val="0"/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link w:val="30"/>
    <w:qFormat/>
    <w:rsid w:val="00FF44C4"/>
    <w:pPr>
      <w:widowControl w:val="0"/>
      <w:spacing w:before="240" w:after="60"/>
      <w:outlineLvl w:val="2"/>
    </w:pPr>
    <w:rPr>
      <w:b/>
      <w:bCs/>
      <w:sz w:val="28"/>
      <w:szCs w:val="28"/>
    </w:rPr>
  </w:style>
  <w:style w:type="paragraph" w:styleId="4">
    <w:name w:val="heading 4"/>
    <w:basedOn w:val="a"/>
    <w:next w:val="a"/>
    <w:link w:val="40"/>
    <w:unhideWhenUsed/>
    <w:qFormat/>
    <w:rsid w:val="003A1D7A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DDDDDD" w:themeColor="accent1"/>
    </w:rPr>
  </w:style>
  <w:style w:type="paragraph" w:styleId="5">
    <w:name w:val="heading 5"/>
    <w:basedOn w:val="a"/>
    <w:next w:val="a"/>
    <w:link w:val="50"/>
    <w:unhideWhenUsed/>
    <w:qFormat/>
    <w:rsid w:val="003A1D7A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6E6E6E" w:themeColor="accent1" w:themeShade="7F"/>
    </w:rPr>
  </w:style>
  <w:style w:type="paragraph" w:styleId="6">
    <w:name w:val="heading 6"/>
    <w:basedOn w:val="a"/>
    <w:next w:val="a"/>
    <w:link w:val="60"/>
    <w:unhideWhenUsed/>
    <w:qFormat/>
    <w:rsid w:val="00066383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6E6E6E" w:themeColor="accent1" w:themeShade="7F"/>
    </w:rPr>
  </w:style>
  <w:style w:type="paragraph" w:styleId="7">
    <w:name w:val="heading 7"/>
    <w:basedOn w:val="a"/>
    <w:next w:val="a"/>
    <w:link w:val="70"/>
    <w:unhideWhenUsed/>
    <w:qFormat/>
    <w:rsid w:val="003A1D7A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nhideWhenUsed/>
    <w:qFormat/>
    <w:rsid w:val="00014182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nhideWhenUsed/>
    <w:qFormat/>
    <w:rsid w:val="0001418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3A1D7A"/>
    <w:rPr>
      <w:rFonts w:cs="FrankRuehl"/>
      <w:b/>
      <w:bCs/>
      <w:kern w:val="32"/>
      <w:sz w:val="36"/>
      <w:szCs w:val="36"/>
      <w:lang w:eastAsia="he-IL"/>
    </w:rPr>
  </w:style>
  <w:style w:type="paragraph" w:styleId="a3">
    <w:name w:val="Quote"/>
    <w:basedOn w:val="a"/>
    <w:next w:val="a"/>
    <w:link w:val="a4"/>
    <w:uiPriority w:val="29"/>
    <w:qFormat/>
    <w:rsid w:val="003A1D7A"/>
    <w:rPr>
      <w:i/>
      <w:iCs/>
      <w:color w:val="000000" w:themeColor="text1"/>
    </w:rPr>
  </w:style>
  <w:style w:type="character" w:customStyle="1" w:styleId="a4">
    <w:name w:val="ציטוט תו"/>
    <w:basedOn w:val="a0"/>
    <w:link w:val="a3"/>
    <w:uiPriority w:val="29"/>
    <w:rsid w:val="003A1D7A"/>
    <w:rPr>
      <w:rFonts w:cs="FrankRuehl"/>
      <w:i/>
      <w:iCs/>
      <w:color w:val="000000" w:themeColor="text1"/>
      <w:sz w:val="24"/>
      <w:szCs w:val="26"/>
      <w:lang w:eastAsia="he-IL"/>
    </w:rPr>
  </w:style>
  <w:style w:type="character" w:customStyle="1" w:styleId="20">
    <w:name w:val="כותרת 2 תו"/>
    <w:basedOn w:val="a0"/>
    <w:link w:val="2"/>
    <w:rsid w:val="003A1D7A"/>
    <w:rPr>
      <w:rFonts w:cs="FrankRuehl"/>
      <w:b/>
      <w:bCs/>
      <w:i/>
      <w:sz w:val="32"/>
      <w:szCs w:val="32"/>
      <w:lang w:eastAsia="he-IL"/>
    </w:rPr>
  </w:style>
  <w:style w:type="character" w:customStyle="1" w:styleId="30">
    <w:name w:val="כותרת 3 תו"/>
    <w:basedOn w:val="a0"/>
    <w:link w:val="3"/>
    <w:rsid w:val="001611C6"/>
    <w:rPr>
      <w:rFonts w:cs="FrankRuehl"/>
      <w:b/>
      <w:bCs/>
      <w:sz w:val="28"/>
      <w:szCs w:val="28"/>
      <w:lang w:eastAsia="he-IL"/>
    </w:rPr>
  </w:style>
  <w:style w:type="character" w:customStyle="1" w:styleId="40">
    <w:name w:val="כותרת 4 תו"/>
    <w:basedOn w:val="a0"/>
    <w:link w:val="4"/>
    <w:uiPriority w:val="9"/>
    <w:semiHidden/>
    <w:rsid w:val="003A1D7A"/>
    <w:rPr>
      <w:rFonts w:asciiTheme="majorHAnsi" w:eastAsiaTheme="majorEastAsia" w:hAnsiTheme="majorHAnsi" w:cstheme="majorBidi"/>
      <w:b/>
      <w:bCs/>
      <w:i/>
      <w:iCs/>
      <w:color w:val="DDDDDD" w:themeColor="accent1"/>
      <w:sz w:val="24"/>
      <w:szCs w:val="26"/>
      <w:lang w:eastAsia="he-IL"/>
    </w:rPr>
  </w:style>
  <w:style w:type="character" w:customStyle="1" w:styleId="50">
    <w:name w:val="כותרת 5 תו"/>
    <w:basedOn w:val="a0"/>
    <w:link w:val="5"/>
    <w:uiPriority w:val="9"/>
    <w:semiHidden/>
    <w:rsid w:val="003A1D7A"/>
    <w:rPr>
      <w:rFonts w:asciiTheme="majorHAnsi" w:eastAsiaTheme="majorEastAsia" w:hAnsiTheme="majorHAnsi" w:cstheme="majorBidi"/>
      <w:color w:val="6E6E6E" w:themeColor="accent1" w:themeShade="7F"/>
      <w:sz w:val="24"/>
      <w:szCs w:val="26"/>
      <w:lang w:eastAsia="he-IL"/>
    </w:rPr>
  </w:style>
  <w:style w:type="character" w:customStyle="1" w:styleId="60">
    <w:name w:val="כותרת 6 תו"/>
    <w:basedOn w:val="a0"/>
    <w:link w:val="6"/>
    <w:uiPriority w:val="9"/>
    <w:semiHidden/>
    <w:rsid w:val="00066383"/>
    <w:rPr>
      <w:rFonts w:asciiTheme="majorHAnsi" w:eastAsiaTheme="majorEastAsia" w:hAnsiTheme="majorHAnsi" w:cstheme="majorBidi"/>
      <w:i/>
      <w:iCs/>
      <w:color w:val="6E6E6E" w:themeColor="accent1" w:themeShade="7F"/>
      <w:sz w:val="24"/>
      <w:szCs w:val="26"/>
      <w:lang w:eastAsia="he-IL"/>
    </w:rPr>
  </w:style>
  <w:style w:type="character" w:customStyle="1" w:styleId="70">
    <w:name w:val="כותרת 7 תו"/>
    <w:basedOn w:val="a0"/>
    <w:link w:val="7"/>
    <w:uiPriority w:val="9"/>
    <w:semiHidden/>
    <w:rsid w:val="003A1D7A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6"/>
      <w:lang w:eastAsia="he-IL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rFonts w:asciiTheme="majorHAnsi" w:eastAsiaTheme="majorEastAsia" w:hAnsiTheme="majorHAnsi" w:cstheme="majorBidi"/>
      <w:color w:val="404040" w:themeColor="text1" w:themeTint="BF"/>
      <w:lang w:eastAsia="he-IL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rFonts w:asciiTheme="majorHAnsi" w:eastAsiaTheme="majorEastAsia" w:hAnsiTheme="majorHAnsi" w:cstheme="majorBidi"/>
      <w:i/>
      <w:iCs/>
      <w:color w:val="404040" w:themeColor="text1" w:themeTint="BF"/>
      <w:lang w:eastAsia="he-IL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spacing w:after="200"/>
    </w:pPr>
    <w:rPr>
      <w:b/>
      <w:bCs/>
      <w:color w:val="DDDDDD" w:themeColor="accent1"/>
      <w:sz w:val="18"/>
      <w:szCs w:val="18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keepNext/>
      <w:keepLines/>
      <w:widowControl/>
      <w:spacing w:before="480" w:after="0"/>
      <w:outlineLvl w:val="9"/>
    </w:pPr>
    <w:rPr>
      <w:rFonts w:asciiTheme="majorHAnsi" w:eastAsiaTheme="majorEastAsia" w:hAnsiTheme="majorHAnsi" w:cstheme="majorBidi"/>
      <w:color w:val="A5A5A5" w:themeColor="accent1" w:themeShade="BF"/>
      <w:kern w:val="0"/>
      <w:sz w:val="28"/>
      <w:szCs w:val="28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</w:style>
  <w:style w:type="paragraph" w:styleId="a7">
    <w:name w:val="List Paragraph"/>
    <w:basedOn w:val="a"/>
    <w:uiPriority w:val="34"/>
    <w:qFormat/>
    <w:rsid w:val="00FF44C4"/>
    <w:pPr>
      <w:ind w:left="720"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character" w:styleId="Hyperlink">
    <w:name w:val="Hyperlink"/>
    <w:basedOn w:val="a0"/>
    <w:uiPriority w:val="99"/>
    <w:unhideWhenUsed/>
    <w:rsid w:val="00643D78"/>
    <w:rPr>
      <w:color w:val="5F5F5F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16416C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16416C"/>
    <w:rPr>
      <w:rFonts w:ascii="Tahoma" w:hAnsi="Tahoma" w:cs="Tahoma"/>
      <w:sz w:val="16"/>
      <w:szCs w:val="16"/>
      <w:lang w:eastAsia="he-IL"/>
    </w:rPr>
  </w:style>
  <w:style w:type="character" w:styleId="aa">
    <w:name w:val="annotation reference"/>
    <w:basedOn w:val="a0"/>
    <w:uiPriority w:val="99"/>
    <w:semiHidden/>
    <w:unhideWhenUsed/>
    <w:rsid w:val="009D06EC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9D06EC"/>
    <w:rPr>
      <w:sz w:val="20"/>
      <w:szCs w:val="20"/>
    </w:rPr>
  </w:style>
  <w:style w:type="character" w:customStyle="1" w:styleId="ac">
    <w:name w:val="טקסט הערה תו"/>
    <w:basedOn w:val="a0"/>
    <w:link w:val="ab"/>
    <w:uiPriority w:val="99"/>
    <w:semiHidden/>
    <w:rsid w:val="009D06EC"/>
    <w:rPr>
      <w:rFonts w:cs="FrankRuehl"/>
      <w:lang w:eastAsia="he-IL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9D06EC"/>
    <w:rPr>
      <w:b/>
      <w:bCs/>
    </w:rPr>
  </w:style>
  <w:style w:type="character" w:customStyle="1" w:styleId="ae">
    <w:name w:val="נושא הערה תו"/>
    <w:basedOn w:val="ac"/>
    <w:link w:val="ad"/>
    <w:uiPriority w:val="99"/>
    <w:semiHidden/>
    <w:rsid w:val="009D06EC"/>
    <w:rPr>
      <w:rFonts w:cs="FrankRuehl"/>
      <w:b/>
      <w:bCs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mof.gov.i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התאמה אישית 1">
      <a:dk1>
        <a:srgbClr val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2610E3-96C9-41DA-B077-140BBF42DC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206</Words>
  <Characters>1031</Characters>
  <Application>Microsoft Office Word</Application>
  <DocSecurity>4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1235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שירי חמו-דוד</dc:creator>
  <cp:lastModifiedBy>ערן מנסנו</cp:lastModifiedBy>
  <cp:revision>2</cp:revision>
  <cp:lastPrinted>2016-06-13T14:33:00Z</cp:lastPrinted>
  <dcterms:created xsi:type="dcterms:W3CDTF">2016-06-28T10:38:00Z</dcterms:created>
  <dcterms:modified xsi:type="dcterms:W3CDTF">2016-06-28T10:38:00Z</dcterms:modified>
</cp:coreProperties>
</file>